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8CFED" w14:textId="17650E4D" w:rsidR="00E90E49" w:rsidRPr="00DE3FC8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DE3FC8">
        <w:rPr>
          <w:lang w:val="en-US"/>
        </w:rPr>
        <w:t>3GPP TSG-RAN WG</w:t>
      </w:r>
      <w:r w:rsidR="007730BD" w:rsidRPr="00DE3FC8">
        <w:rPr>
          <w:lang w:val="en-US"/>
        </w:rPr>
        <w:t>2</w:t>
      </w:r>
      <w:r w:rsidRPr="00DE3FC8">
        <w:rPr>
          <w:lang w:val="en-US"/>
        </w:rPr>
        <w:t xml:space="preserve"> #</w:t>
      </w:r>
      <w:r w:rsidR="00DE3FC8" w:rsidRPr="00DE3FC8">
        <w:rPr>
          <w:lang w:val="en-US"/>
        </w:rPr>
        <w:t>101bis</w:t>
      </w:r>
      <w:r w:rsidRPr="00DE3FC8">
        <w:rPr>
          <w:lang w:val="en-US"/>
        </w:rPr>
        <w:tab/>
      </w:r>
      <w:r w:rsidR="007E049C" w:rsidRPr="007E049C">
        <w:rPr>
          <w:sz w:val="32"/>
          <w:szCs w:val="32"/>
          <w:lang w:val="en-US"/>
        </w:rPr>
        <w:t>R2-1805569</w:t>
      </w:r>
    </w:p>
    <w:p w14:paraId="1ECDC311" w14:textId="4666DF86" w:rsidR="00EC60B5" w:rsidRDefault="00DE3FC8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5315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17B01">
        <w:rPr>
          <w:b/>
          <w:noProof/>
          <w:sz w:val="24"/>
        </w:rPr>
        <w:t>, 1</w:t>
      </w:r>
      <w:r>
        <w:rPr>
          <w:b/>
          <w:noProof/>
          <w:sz w:val="24"/>
        </w:rPr>
        <w:t>6</w:t>
      </w:r>
      <w:r w:rsidR="0053153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317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17B01">
        <w:rPr>
          <w:b/>
          <w:noProof/>
          <w:sz w:val="24"/>
        </w:rPr>
        <w:t xml:space="preserve"> </w:t>
      </w:r>
      <w:r w:rsidR="00EC60B5">
        <w:rPr>
          <w:b/>
          <w:noProof/>
          <w:sz w:val="24"/>
        </w:rPr>
        <w:t>201</w:t>
      </w:r>
      <w:r>
        <w:rPr>
          <w:b/>
          <w:noProof/>
          <w:sz w:val="24"/>
        </w:rPr>
        <w:t>8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7A575117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5F1CBD" w:rsidRPr="005F1CBD">
        <w:rPr>
          <w:sz w:val="22"/>
          <w:szCs w:val="22"/>
          <w:lang w:val="sv-SE"/>
        </w:rPr>
        <w:t>10.4.1.1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392A281" w:rsidR="00E90E49" w:rsidRPr="00533F8C" w:rsidRDefault="003D3C45" w:rsidP="00311702">
      <w:pPr>
        <w:pStyle w:val="3GPPHeader"/>
        <w:rPr>
          <w:sz w:val="22"/>
          <w:szCs w:val="22"/>
        </w:rPr>
      </w:pPr>
      <w:r w:rsidRPr="00533F8C">
        <w:rPr>
          <w:sz w:val="22"/>
          <w:szCs w:val="22"/>
        </w:rPr>
        <w:t>Title:</w:t>
      </w:r>
      <w:r w:rsidR="00E90E49" w:rsidRPr="00533F8C">
        <w:rPr>
          <w:sz w:val="22"/>
          <w:szCs w:val="22"/>
        </w:rPr>
        <w:tab/>
      </w:r>
      <w:bookmarkStart w:id="1" w:name="OLE_LINK1"/>
      <w:r w:rsidR="005F1CBD" w:rsidRPr="00533F8C">
        <w:rPr>
          <w:sz w:val="22"/>
          <w:szCs w:val="22"/>
        </w:rPr>
        <w:t>RRC CR handling towards end of Rel-15</w:t>
      </w:r>
    </w:p>
    <w:bookmarkEnd w:id="1"/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533F8C">
        <w:rPr>
          <w:sz w:val="22"/>
          <w:szCs w:val="22"/>
        </w:rPr>
        <w:t>Document for:</w:t>
      </w:r>
      <w:r w:rsidRPr="00533F8C">
        <w:rPr>
          <w:sz w:val="22"/>
          <w:szCs w:val="22"/>
        </w:rPr>
        <w:tab/>
      </w:r>
      <w:r w:rsidRPr="00F15BDC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3030A6C5" w:rsidR="00E90E49" w:rsidRDefault="00E90E49" w:rsidP="00CE0424">
      <w:pPr>
        <w:pStyle w:val="Heading1"/>
      </w:pPr>
      <w:r w:rsidRPr="00CE0424">
        <w:t>Introduction</w:t>
      </w:r>
    </w:p>
    <w:p w14:paraId="557AA6BC" w14:textId="54E1C84C" w:rsidR="005F1CBD" w:rsidRPr="005F1CBD" w:rsidRDefault="005F1CBD" w:rsidP="005F1CBD">
      <w:r>
        <w:t xml:space="preserve">This contribution discussed how to handle RRC CRs and specifications towards </w:t>
      </w:r>
      <w:r w:rsidR="008021CB">
        <w:t xml:space="preserve">the </w:t>
      </w:r>
      <w:r>
        <w:t xml:space="preserve">end of Rel-15 and </w:t>
      </w:r>
      <w:r w:rsidR="008021CB">
        <w:t xml:space="preserve">the </w:t>
      </w:r>
      <w:r>
        <w:t xml:space="preserve">ASN.1 freeze of </w:t>
      </w:r>
      <w:r w:rsidR="008B6FF8">
        <w:t xml:space="preserve">the </w:t>
      </w:r>
      <w:r>
        <w:t>standalone NR.</w:t>
      </w:r>
    </w:p>
    <w:p w14:paraId="36CEC7B2" w14:textId="72A783E4" w:rsidR="001643A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F7BA8B5" w14:textId="17ECC0EA" w:rsidR="00A0435A" w:rsidRDefault="00A0435A" w:rsidP="00A0435A">
      <w:r>
        <w:t xml:space="preserve">RAN#79 meeting declared ASN.1 freeze for EN-DC and discussed </w:t>
      </w:r>
      <w:r w:rsidR="008021CB">
        <w:t xml:space="preserve">the </w:t>
      </w:r>
      <w:r>
        <w:t xml:space="preserve">timeline for </w:t>
      </w:r>
      <w:r w:rsidR="008021CB">
        <w:t xml:space="preserve">the remainder of </w:t>
      </w:r>
      <w:r>
        <w:t xml:space="preserve">Rel-15. </w:t>
      </w:r>
      <w:r w:rsidR="008021CB">
        <w:t xml:space="preserve">Functional freeze </w:t>
      </w:r>
      <w:r w:rsidR="008B6FF8">
        <w:t>of</w:t>
      </w:r>
      <w:r>
        <w:t xml:space="preserve"> Rel-15 is </w:t>
      </w:r>
      <w:r w:rsidR="008021CB">
        <w:t xml:space="preserve">planned for </w:t>
      </w:r>
      <w:r>
        <w:t xml:space="preserve">June 2018 and </w:t>
      </w:r>
      <w:r w:rsidR="008021CB">
        <w:t xml:space="preserve">the corresponding </w:t>
      </w:r>
      <w:r>
        <w:t xml:space="preserve">ASN.1 freeze </w:t>
      </w:r>
      <w:r w:rsidR="008021CB">
        <w:t xml:space="preserve">for </w:t>
      </w:r>
      <w:r>
        <w:t xml:space="preserve">September 2018. </w:t>
      </w:r>
    </w:p>
    <w:p w14:paraId="4547CE20" w14:textId="718FE788" w:rsidR="00A0435A" w:rsidRDefault="008B6FF8" w:rsidP="00A0435A">
      <w:r>
        <w:t>However</w:t>
      </w:r>
      <w:r w:rsidR="00A0435A">
        <w:t xml:space="preserve">, </w:t>
      </w:r>
      <w:r>
        <w:t xml:space="preserve">in RAN#79 </w:t>
      </w:r>
      <w:r w:rsidR="00A0435A">
        <w:t>it was acknowledged that due to high workload, it is not likely that all architecture options are completed by June 2018. Because of that</w:t>
      </w:r>
      <w:r>
        <w:t xml:space="preserve">, </w:t>
      </w:r>
      <w:r w:rsidR="008021CB">
        <w:t xml:space="preserve">a </w:t>
      </w:r>
      <w:r>
        <w:t>“late drop”</w:t>
      </w:r>
      <w:r w:rsidR="00A0435A">
        <w:t xml:space="preserve"> for architecture options 4 and 7 </w:t>
      </w:r>
      <w:r>
        <w:t>was</w:t>
      </w:r>
      <w:r w:rsidR="00A0435A">
        <w:t xml:space="preserve"> agreed</w:t>
      </w:r>
      <w:r w:rsidR="008021CB">
        <w:t>,</w:t>
      </w:r>
      <w:r w:rsidR="00A0435A">
        <w:t xml:space="preserve"> meaning that those are completed by December 2018 (functional freeze) and March 2019 (ASN1. freeze).</w:t>
      </w:r>
      <w:r w:rsidR="00BD6068">
        <w:t xml:space="preserve"> This agreement is captured in RP-180554. </w:t>
      </w:r>
    </w:p>
    <w:p w14:paraId="75849280" w14:textId="1926E2EF" w:rsidR="00BD6068" w:rsidRDefault="00BD6068" w:rsidP="00A0435A">
      <w:r>
        <w:t>Overall timeline for Rel-15 is captured in the figure below (</w:t>
      </w:r>
      <w:r w:rsidR="008403E9">
        <w:t xml:space="preserve">taken from </w:t>
      </w:r>
      <w:r>
        <w:t>RP-180554):</w:t>
      </w:r>
    </w:p>
    <w:p w14:paraId="47AB10CD" w14:textId="59CB6F59" w:rsidR="00BD6068" w:rsidRDefault="00BD6068" w:rsidP="00A0435A">
      <w:r>
        <w:rPr>
          <w:noProof/>
        </w:rPr>
        <w:drawing>
          <wp:inline distT="0" distB="0" distL="0" distR="0" wp14:anchorId="6C7B8E68" wp14:editId="3FDBE8B5">
            <wp:extent cx="6120765" cy="31451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45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07AEC0" w14:textId="67F4F375" w:rsidR="00A0435A" w:rsidRDefault="00F65ADD" w:rsidP="00A0435A">
      <w:r>
        <w:t xml:space="preserve">One of the challenges is handling of EN-DC corrections and standalone NR </w:t>
      </w:r>
      <w:r w:rsidR="008021CB">
        <w:t xml:space="preserve">which </w:t>
      </w:r>
      <w:r>
        <w:t xml:space="preserve">are both discussed in April and May meetings in RAN2. EN-DC corrections should be incorporated to </w:t>
      </w:r>
      <w:r w:rsidR="008403E9">
        <w:t xml:space="preserve">the </w:t>
      </w:r>
      <w:r w:rsidR="00E64BF6">
        <w:t xml:space="preserve">frozen </w:t>
      </w:r>
      <w:r>
        <w:t xml:space="preserve">RRC specification </w:t>
      </w:r>
      <w:r w:rsidR="008021CB">
        <w:t xml:space="preserve">(resulting in 38.331, v15.2.0) </w:t>
      </w:r>
      <w:r>
        <w:t>after June plenary. However, meanwhile standalone RRC CR/specification should still be under ASN.1 review.</w:t>
      </w:r>
    </w:p>
    <w:p w14:paraId="20A52832" w14:textId="3F4BF9E5" w:rsidR="00F65ADD" w:rsidRDefault="00F65ADD" w:rsidP="00A0435A">
      <w:r>
        <w:t xml:space="preserve">Our understanding of the procedure </w:t>
      </w:r>
      <w:r w:rsidR="008021CB">
        <w:t>a</w:t>
      </w:r>
      <w:r>
        <w:t>s follow</w:t>
      </w:r>
      <w:r w:rsidR="008021CB">
        <w:t>s</w:t>
      </w:r>
      <w:r>
        <w:t>:</w:t>
      </w:r>
    </w:p>
    <w:p w14:paraId="070FF467" w14:textId="25FDDFF0" w:rsidR="00F65ADD" w:rsidRDefault="00F65ADD" w:rsidP="00A0435A">
      <w:r>
        <w:lastRenderedPageBreak/>
        <w:t>For EN-DC corrections:</w:t>
      </w:r>
    </w:p>
    <w:p w14:paraId="1784AF17" w14:textId="7A2A507B" w:rsidR="00F65ADD" w:rsidRDefault="00F65ADD" w:rsidP="00F65ADD">
      <w:pPr>
        <w:pStyle w:val="ListParagraph"/>
        <w:numPr>
          <w:ilvl w:val="0"/>
          <w:numId w:val="14"/>
        </w:numPr>
      </w:pPr>
      <w:r>
        <w:t>Corrections discussed and agreed during April RAN2#101bis meeting are collected together as a rapporteur CR which is based on RRC specification 15.1.0</w:t>
      </w:r>
    </w:p>
    <w:p w14:paraId="26380E64" w14:textId="340BF105" w:rsidR="00F65ADD" w:rsidRDefault="00F65ADD" w:rsidP="00F65ADD">
      <w:pPr>
        <w:pStyle w:val="ListParagraph"/>
        <w:numPr>
          <w:ilvl w:val="0"/>
          <w:numId w:val="14"/>
        </w:numPr>
      </w:pPr>
      <w:r>
        <w:t>More corrections are discussed and potentially agreed in May RAN2#102 meeting. Corrections should</w:t>
      </w:r>
      <w:r w:rsidR="00B8238A">
        <w:t xml:space="preserve"> be</w:t>
      </w:r>
      <w:r>
        <w:t xml:space="preserve"> based on the </w:t>
      </w:r>
      <w:r w:rsidR="00B8238A">
        <w:t xml:space="preserve">above mentioned </w:t>
      </w:r>
      <w:r>
        <w:t>rapporteur CR</w:t>
      </w:r>
      <w:r w:rsidR="00B8238A">
        <w:t xml:space="preserve"> created after the April meeting</w:t>
      </w:r>
      <w:r>
        <w:t xml:space="preserve">. After RAN2#102 meeting, individual CRs </w:t>
      </w:r>
      <w:r w:rsidR="00B8238A">
        <w:t xml:space="preserve">should again be </w:t>
      </w:r>
      <w:r>
        <w:t>merged to the rapporteur CR</w:t>
      </w:r>
      <w:r w:rsidR="00B8238A">
        <w:t xml:space="preserve"> to ensure </w:t>
      </w:r>
      <w:r w:rsidR="006E6FCE">
        <w:t xml:space="preserve">that </w:t>
      </w:r>
      <w:r w:rsidR="00B8238A">
        <w:t xml:space="preserve">the resulting specification must </w:t>
      </w:r>
      <w:r w:rsidR="006E6FCE">
        <w:t xml:space="preserve">(again/still) </w:t>
      </w:r>
      <w:r w:rsidR="00B8238A">
        <w:t>be frozen and stable</w:t>
      </w:r>
      <w:r>
        <w:t xml:space="preserve">. This </w:t>
      </w:r>
      <w:r w:rsidR="006E6FCE">
        <w:t xml:space="preserve">rapporteur </w:t>
      </w:r>
      <w:r>
        <w:t>CR</w:t>
      </w:r>
      <w:r w:rsidR="006E6FCE">
        <w:t xml:space="preserve"> will be </w:t>
      </w:r>
      <w:r>
        <w:t>sen</w:t>
      </w:r>
      <w:r w:rsidR="008403E9">
        <w:t>t</w:t>
      </w:r>
      <w:r>
        <w:t xml:space="preserve"> to </w:t>
      </w:r>
      <w:r w:rsidR="008403E9">
        <w:t xml:space="preserve">the </w:t>
      </w:r>
      <w:r>
        <w:t xml:space="preserve">RAN plenary for approval, resulting </w:t>
      </w:r>
      <w:r w:rsidR="006E6FCE">
        <w:t xml:space="preserve">in </w:t>
      </w:r>
      <w:r>
        <w:t xml:space="preserve">RRC specification 15.2.0. </w:t>
      </w:r>
    </w:p>
    <w:p w14:paraId="0B3CA729" w14:textId="1838A2FD" w:rsidR="00F65ADD" w:rsidRDefault="00F65ADD" w:rsidP="00A0435A">
      <w:r>
        <w:t>For Standalone NR:</w:t>
      </w:r>
    </w:p>
    <w:p w14:paraId="4FD19582" w14:textId="3B211D15" w:rsidR="00F65ADD" w:rsidRDefault="00F65ADD" w:rsidP="00F65ADD">
      <w:pPr>
        <w:pStyle w:val="ListParagraph"/>
        <w:numPr>
          <w:ilvl w:val="0"/>
          <w:numId w:val="15"/>
        </w:numPr>
      </w:pPr>
      <w:r>
        <w:t xml:space="preserve">During RAN2#101bis, multiple email discussions are ongoing resulting </w:t>
      </w:r>
      <w:r w:rsidR="00BD6D85">
        <w:t>text proposals</w:t>
      </w:r>
      <w:r>
        <w:t xml:space="preserve"> for standalone NR. </w:t>
      </w:r>
      <w:r w:rsidR="001B216C">
        <w:t>The m</w:t>
      </w:r>
      <w:r>
        <w:t>ain discussions are</w:t>
      </w:r>
      <w:r w:rsidR="001B216C">
        <w:t xml:space="preserve"> on</w:t>
      </w:r>
      <w:r>
        <w:t xml:space="preserve"> </w:t>
      </w:r>
      <w:r w:rsidR="001B216C">
        <w:t>c</w:t>
      </w:r>
      <w:r>
        <w:t>onnection control, system information</w:t>
      </w:r>
      <w:r w:rsidR="001B216C">
        <w:t xml:space="preserve"> and</w:t>
      </w:r>
      <w:r>
        <w:t xml:space="preserve"> access barring</w:t>
      </w:r>
      <w:r w:rsidR="001B216C">
        <w:t>.</w:t>
      </w:r>
    </w:p>
    <w:p w14:paraId="18C779D4" w14:textId="03FA0306" w:rsidR="00F65ADD" w:rsidRDefault="00127A25" w:rsidP="00F65ADD">
      <w:pPr>
        <w:pStyle w:val="ListParagraph"/>
        <w:numPr>
          <w:ilvl w:val="0"/>
          <w:numId w:val="15"/>
        </w:numPr>
      </w:pPr>
      <w:r>
        <w:t xml:space="preserve">After RAN#101bis, </w:t>
      </w:r>
      <w:r w:rsidR="00BD6D85">
        <w:t>there will be a</w:t>
      </w:r>
      <w:r w:rsidR="00153352">
        <w:t>n</w:t>
      </w:r>
      <w:r w:rsidR="00BD6D85">
        <w:t xml:space="preserve"> email discussion or multiple email discussion</w:t>
      </w:r>
      <w:r w:rsidR="00153352">
        <w:t>s</w:t>
      </w:r>
      <w:r w:rsidR="00BD6D85">
        <w:t xml:space="preserve"> to capture agreements from the meeting. If there are multiple email discussion, these would result separate TPs. However, towards RAN2#102, these text proposals </w:t>
      </w:r>
      <w:r w:rsidR="001B216C">
        <w:t xml:space="preserve">should be </w:t>
      </w:r>
      <w:r w:rsidR="00BD6D85">
        <w:t xml:space="preserve">merged </w:t>
      </w:r>
      <w:r w:rsidR="001B216C">
        <w:t xml:space="preserve">into one </w:t>
      </w:r>
      <w:r w:rsidR="00BD6D85">
        <w:t xml:space="preserve">single </w:t>
      </w:r>
      <w:r w:rsidR="001B216C">
        <w:t>"</w:t>
      </w:r>
      <w:r w:rsidR="001B216C" w:rsidRPr="00F15BDC">
        <w:rPr>
          <w:i/>
        </w:rPr>
        <w:t xml:space="preserve">Running </w:t>
      </w:r>
      <w:r w:rsidR="00BD6D85" w:rsidRPr="00F15BDC">
        <w:rPr>
          <w:i/>
        </w:rPr>
        <w:t>CR</w:t>
      </w:r>
      <w:r w:rsidR="001B216C" w:rsidRPr="00F15BDC">
        <w:rPr>
          <w:i/>
        </w:rPr>
        <w:t xml:space="preserve"> for the introduction of standalone operation in NR</w:t>
      </w:r>
      <w:r w:rsidR="001B216C">
        <w:t>"</w:t>
      </w:r>
      <w:r w:rsidR="00BD6D85">
        <w:t xml:space="preserve">. This is because topics are overlapping (e.g. connection control is related to access barring, access barring is related to system information etc). </w:t>
      </w:r>
      <w:r w:rsidR="001B216C">
        <w:t>C</w:t>
      </w:r>
      <w:r w:rsidR="00BD6D85">
        <w:t xml:space="preserve">ontributions submitted to RAN2#102 </w:t>
      </w:r>
      <w:r w:rsidR="008403E9">
        <w:t>should be</w:t>
      </w:r>
      <w:r w:rsidR="00BD6D85">
        <w:t xml:space="preserve"> based on this </w:t>
      </w:r>
      <w:r w:rsidR="001B216C">
        <w:t xml:space="preserve">running </w:t>
      </w:r>
      <w:r w:rsidR="00BD6D85">
        <w:t>CR.</w:t>
      </w:r>
    </w:p>
    <w:p w14:paraId="6C16B12D" w14:textId="2631EBAA" w:rsidR="00BD6D85" w:rsidRDefault="00BD6D85" w:rsidP="00F65ADD">
      <w:pPr>
        <w:pStyle w:val="ListParagraph"/>
        <w:numPr>
          <w:ilvl w:val="0"/>
          <w:numId w:val="15"/>
        </w:numPr>
      </w:pPr>
      <w:r>
        <w:t>During RAN2#102, more discussion and agreements will be taken and those are captured in the updated running CR</w:t>
      </w:r>
      <w:r w:rsidR="001B216C">
        <w:t xml:space="preserve"> for NR SA</w:t>
      </w:r>
      <w:r>
        <w:t xml:space="preserve">. </w:t>
      </w:r>
      <w:r w:rsidR="001B216C">
        <w:t>The running CR also needs to be upgraded to include the EN-DC corrections. And d</w:t>
      </w:r>
      <w:r>
        <w:t>uring or after RAN2#102, th</w:t>
      </w:r>
      <w:r w:rsidR="001B216C">
        <w:t>is</w:t>
      </w:r>
      <w:r>
        <w:t xml:space="preserve"> </w:t>
      </w:r>
      <w:r w:rsidR="008403E9">
        <w:t>CR</w:t>
      </w:r>
      <w:r w:rsidR="001B216C">
        <w:t xml:space="preserve"> should be technically endorsed </w:t>
      </w:r>
      <w:r>
        <w:t xml:space="preserve">by RAN2. </w:t>
      </w:r>
    </w:p>
    <w:p w14:paraId="02E6FB42" w14:textId="3BBAB96A" w:rsidR="00BD6D85" w:rsidRDefault="001B216C" w:rsidP="00F65ADD">
      <w:pPr>
        <w:pStyle w:val="ListParagraph"/>
        <w:numPr>
          <w:ilvl w:val="0"/>
          <w:numId w:val="15"/>
        </w:numPr>
      </w:pPr>
      <w:r>
        <w:t>The running s</w:t>
      </w:r>
      <w:r w:rsidR="00BD6D85">
        <w:t xml:space="preserve">tandalone NR CR </w:t>
      </w:r>
      <w:r>
        <w:t xml:space="preserve">may be </w:t>
      </w:r>
      <w:r w:rsidR="00BD6D85">
        <w:t>sent to RAN plenary</w:t>
      </w:r>
      <w:r>
        <w:t xml:space="preserve"> for information but it should not be approved and implemented into the frozen specification</w:t>
      </w:r>
      <w:r w:rsidR="000058E5">
        <w:t xml:space="preserve"> as it has not been ASN.1 reviewed by then</w:t>
      </w:r>
      <w:r w:rsidR="00BD6D85">
        <w:t xml:space="preserve">. </w:t>
      </w:r>
    </w:p>
    <w:p w14:paraId="00123DFD" w14:textId="0567FBD7" w:rsidR="00BD6D85" w:rsidRDefault="000058E5" w:rsidP="00F65ADD">
      <w:pPr>
        <w:pStyle w:val="ListParagraph"/>
        <w:numPr>
          <w:ilvl w:val="0"/>
          <w:numId w:val="15"/>
        </w:numPr>
      </w:pPr>
      <w:r>
        <w:t xml:space="preserve">The </w:t>
      </w:r>
      <w:r w:rsidR="00BD6D85">
        <w:t xml:space="preserve">ASN.1 review for standalone NR starts in June </w:t>
      </w:r>
      <w:r>
        <w:t xml:space="preserve">based on the above-mentioned running CR </w:t>
      </w:r>
      <w:r w:rsidR="00BD6D85">
        <w:t xml:space="preserve">and continues in </w:t>
      </w:r>
      <w:r>
        <w:t xml:space="preserve">the </w:t>
      </w:r>
      <w:r w:rsidR="00BD6D85">
        <w:t xml:space="preserve">Montreal </w:t>
      </w:r>
      <w:r>
        <w:t xml:space="preserve">AH </w:t>
      </w:r>
      <w:r w:rsidR="009618B1">
        <w:t xml:space="preserve">meeting </w:t>
      </w:r>
      <w:r w:rsidR="00C43451">
        <w:t>based on the agreed CR</w:t>
      </w:r>
      <w:r>
        <w:t xml:space="preserve"> and subsequently in the August meeting</w:t>
      </w:r>
      <w:r w:rsidR="00C43451">
        <w:t>.</w:t>
      </w:r>
    </w:p>
    <w:p w14:paraId="48D931BD" w14:textId="7973FCBE" w:rsidR="000058E5" w:rsidRDefault="000058E5" w:rsidP="00F65ADD">
      <w:pPr>
        <w:pStyle w:val="ListParagraph"/>
        <w:numPr>
          <w:ilvl w:val="0"/>
          <w:numId w:val="15"/>
        </w:numPr>
      </w:pPr>
      <w:r>
        <w:t>The CR resulting from the ASN.1 review will be agreed by RAN2 in August, approved by RAN plenary in September and implemented into the 38.331 specification (as v15.</w:t>
      </w:r>
      <w:r w:rsidR="00FF5009">
        <w:t>3</w:t>
      </w:r>
      <w:r>
        <w:t>.0) afterwards.</w:t>
      </w:r>
    </w:p>
    <w:p w14:paraId="4BF02540" w14:textId="39FBF318" w:rsidR="00BD6068" w:rsidRDefault="00BD6068" w:rsidP="00A0435A"/>
    <w:p w14:paraId="4FAB6C5D" w14:textId="17B65E61" w:rsidR="003742AC" w:rsidRDefault="000058E5" w:rsidP="006E062C">
      <w:r>
        <w:t xml:space="preserve">According to the procedure above, the running CR for </w:t>
      </w:r>
      <w:r w:rsidR="00131198">
        <w:t xml:space="preserve">standalone NR is added to the frozen specification in September. As a starting point, </w:t>
      </w:r>
      <w:r>
        <w:t xml:space="preserve">RAN2 should aim to do this (large) addition in a  </w:t>
      </w:r>
      <w:r w:rsidR="00131198">
        <w:t>backwards compatible manner</w:t>
      </w:r>
      <w:r w:rsidR="0050377C">
        <w:t xml:space="preserve"> </w:t>
      </w:r>
      <w:r w:rsidR="0050377C" w:rsidRPr="0050377C">
        <w:t>using (existing) non-crit</w:t>
      </w:r>
      <w:r w:rsidR="0050377C">
        <w:t>i</w:t>
      </w:r>
      <w:r w:rsidR="0050377C" w:rsidRPr="0050377C">
        <w:t>cal extension mechanisms</w:t>
      </w:r>
      <w:r w:rsidR="00131198">
        <w:t>.</w:t>
      </w:r>
      <w:r>
        <w:t xml:space="preserve"> Only, if that leads to serious problems, </w:t>
      </w:r>
      <w:r w:rsidR="00257B26">
        <w:t>RAN2 may discuss</w:t>
      </w:r>
      <w:r>
        <w:t xml:space="preserve"> </w:t>
      </w:r>
      <w:r w:rsidR="00257B26">
        <w:t xml:space="preserve">the </w:t>
      </w:r>
      <w:r>
        <w:t xml:space="preserve">possibility to do further non-backwards compatible changes to the 38.331 specification (as usual). </w:t>
      </w:r>
    </w:p>
    <w:p w14:paraId="749F1F9D" w14:textId="523D1B51" w:rsidR="008B6FF8" w:rsidRDefault="003D3E44" w:rsidP="006E062C">
      <w:r>
        <w:t xml:space="preserve">For </w:t>
      </w:r>
      <w:r w:rsidR="008B6FF8">
        <w:t>Option 4 and 7</w:t>
      </w:r>
      <w:r>
        <w:t xml:space="preserve"> we foresee basically the same procedure as for the initial NR SA functionality:</w:t>
      </w:r>
      <w:r w:rsidR="008B6FF8">
        <w:t xml:space="preserve"> </w:t>
      </w:r>
      <w:r>
        <w:t xml:space="preserve">RAN2 will </w:t>
      </w:r>
      <w:r w:rsidR="008B6FF8">
        <w:t xml:space="preserve">maintain </w:t>
      </w:r>
      <w:r w:rsidR="00257B26">
        <w:t xml:space="preserve">another </w:t>
      </w:r>
      <w:r w:rsidR="00293CC2">
        <w:t xml:space="preserve">set of </w:t>
      </w:r>
      <w:r w:rsidR="008B6FF8">
        <w:t>running CRs</w:t>
      </w:r>
      <w:r w:rsidR="00293CC2">
        <w:t xml:space="preserve"> (RRC and possibly other specs)</w:t>
      </w:r>
      <w:r w:rsidR="00257B26">
        <w:t xml:space="preserve"> beyond the September plenary meeting</w:t>
      </w:r>
      <w:r w:rsidR="008B6FF8">
        <w:t xml:space="preserve">. These CRs should be </w:t>
      </w:r>
      <w:r>
        <w:t xml:space="preserve">updated with RAN2 agreements, </w:t>
      </w:r>
      <w:r w:rsidR="008B6FF8">
        <w:t xml:space="preserve">up-lifted to the latest specification </w:t>
      </w:r>
      <w:r>
        <w:t xml:space="preserve">(corrections to EN-DC and SA) </w:t>
      </w:r>
      <w:r w:rsidR="00293CC2">
        <w:t>and be ASN.1 reviewed in Q1 2019</w:t>
      </w:r>
      <w:r w:rsidR="008B6FF8">
        <w:t>. Finally, those are approved in RAN plenary in</w:t>
      </w:r>
      <w:r w:rsidR="009618B1">
        <w:t xml:space="preserve"> March</w:t>
      </w:r>
      <w:r w:rsidR="008B6FF8">
        <w:t xml:space="preserve"> 2019 and incorporated to RRC specification by backwards compatible manner (as late addition). </w:t>
      </w:r>
    </w:p>
    <w:p w14:paraId="649A7E97" w14:textId="77777777" w:rsidR="008B6FF8" w:rsidRPr="00CE0424" w:rsidRDefault="008B6FF8" w:rsidP="006E062C"/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6FD9E18" w14:textId="1421D9E1" w:rsidR="005F3025" w:rsidRPr="00CE0424" w:rsidRDefault="008B6FF8" w:rsidP="009618B1">
      <w:r>
        <w:t>In this paper, we have discussed how to handle CRs from EN-DC and standalone NR towards end of Rel-15.</w:t>
      </w:r>
      <w:r w:rsidR="008E065E">
        <w:t xml:space="preserve"> </w:t>
      </w:r>
      <w:bookmarkStart w:id="3" w:name="_Ref174151459"/>
      <w:bookmarkStart w:id="4" w:name="_Ref189809556"/>
      <w:r w:rsidR="00D55CF7">
        <w:t>This is mainly for information and to reach common understanding.</w:t>
      </w:r>
    </w:p>
    <w:bookmarkEnd w:id="3"/>
    <w:bookmarkEnd w:id="4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BFD27" w14:textId="77777777" w:rsidR="009171DF" w:rsidRDefault="009171DF">
      <w:r>
        <w:separator/>
      </w:r>
    </w:p>
  </w:endnote>
  <w:endnote w:type="continuationSeparator" w:id="0">
    <w:p w14:paraId="41C6DF60" w14:textId="77777777" w:rsidR="009171DF" w:rsidRDefault="0091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48C8A81" w:rsidR="00257B26" w:rsidRDefault="00257B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FB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FB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0439D" w14:textId="77777777" w:rsidR="009171DF" w:rsidRDefault="009171DF">
      <w:r>
        <w:separator/>
      </w:r>
    </w:p>
  </w:footnote>
  <w:footnote w:type="continuationSeparator" w:id="0">
    <w:p w14:paraId="6ADA6C03" w14:textId="77777777" w:rsidR="009171DF" w:rsidRDefault="00917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57B26" w:rsidRDefault="00257B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893329"/>
    <w:multiLevelType w:val="hybridMultilevel"/>
    <w:tmpl w:val="BE9CF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232F9"/>
    <w:multiLevelType w:val="hybridMultilevel"/>
    <w:tmpl w:val="82FA1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4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58E5"/>
    <w:rsid w:val="00006446"/>
    <w:rsid w:val="00006896"/>
    <w:rsid w:val="00006B58"/>
    <w:rsid w:val="00007CDC"/>
    <w:rsid w:val="00011B28"/>
    <w:rsid w:val="00015D15"/>
    <w:rsid w:val="00016883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10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A25"/>
    <w:rsid w:val="00131198"/>
    <w:rsid w:val="00132FD0"/>
    <w:rsid w:val="001344C0"/>
    <w:rsid w:val="001346FA"/>
    <w:rsid w:val="00135252"/>
    <w:rsid w:val="00137AB5"/>
    <w:rsid w:val="00137F0B"/>
    <w:rsid w:val="00151E23"/>
    <w:rsid w:val="001526E0"/>
    <w:rsid w:val="00153352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216C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B26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481"/>
    <w:rsid w:val="00286ACD"/>
    <w:rsid w:val="00287838"/>
    <w:rsid w:val="002907B5"/>
    <w:rsid w:val="00292EB7"/>
    <w:rsid w:val="00293CC2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5179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3E44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F74"/>
    <w:rsid w:val="0050377C"/>
    <w:rsid w:val="00506557"/>
    <w:rsid w:val="0050677A"/>
    <w:rsid w:val="005108D8"/>
    <w:rsid w:val="005116F9"/>
    <w:rsid w:val="005153A7"/>
    <w:rsid w:val="005219CF"/>
    <w:rsid w:val="00531534"/>
    <w:rsid w:val="005338D0"/>
    <w:rsid w:val="00533F8C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7BF"/>
    <w:rsid w:val="005E385F"/>
    <w:rsid w:val="005E5B81"/>
    <w:rsid w:val="005F1CBD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6FCE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49C"/>
    <w:rsid w:val="007E4610"/>
    <w:rsid w:val="007E4715"/>
    <w:rsid w:val="007E505B"/>
    <w:rsid w:val="007E7091"/>
    <w:rsid w:val="008021CB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03E9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FF8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1DF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0FB8"/>
    <w:rsid w:val="00953920"/>
    <w:rsid w:val="00953D47"/>
    <w:rsid w:val="00955852"/>
    <w:rsid w:val="0095681E"/>
    <w:rsid w:val="009572D4"/>
    <w:rsid w:val="009618B1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ADF"/>
    <w:rsid w:val="009D219B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35A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3DE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B1A"/>
    <w:rsid w:val="00B157F9"/>
    <w:rsid w:val="00B167F1"/>
    <w:rsid w:val="00B20256"/>
    <w:rsid w:val="00B20D09"/>
    <w:rsid w:val="00B2763F"/>
    <w:rsid w:val="00B27AAC"/>
    <w:rsid w:val="00B30929"/>
    <w:rsid w:val="00B36A73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238A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068"/>
    <w:rsid w:val="00BD6D85"/>
    <w:rsid w:val="00BE0EBF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37893"/>
    <w:rsid w:val="00C43451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5CF7"/>
    <w:rsid w:val="00D576CA"/>
    <w:rsid w:val="00D60E13"/>
    <w:rsid w:val="00D61AF5"/>
    <w:rsid w:val="00D62CD5"/>
    <w:rsid w:val="00D6435F"/>
    <w:rsid w:val="00D652B5"/>
    <w:rsid w:val="00D66155"/>
    <w:rsid w:val="00D708B0"/>
    <w:rsid w:val="00D73C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565"/>
    <w:rsid w:val="00DB0A9F"/>
    <w:rsid w:val="00DB377D"/>
    <w:rsid w:val="00DC2D36"/>
    <w:rsid w:val="00DC53EF"/>
    <w:rsid w:val="00DE3FC8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BF6"/>
    <w:rsid w:val="00E67C51"/>
    <w:rsid w:val="00E72EFC"/>
    <w:rsid w:val="00E758EC"/>
    <w:rsid w:val="00E76F20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BDC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ADD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00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65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5NUHHDQN7SK2-1476151046-20663</_dlc_DocId>
    <_dlc_DocIdUrl xmlns="f166a696-7b5b-4ccd-9f0c-ffde0cceec81">
      <Url>https://ericsson.sharepoint.com/sites/star/_layouts/15/DocIdRedir.aspx?ID=5NUHHDQN7SK2-1476151046-20663</Url>
      <Description>5NUHHDQN7SK2-1476151046-20663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109DA-86AC-4B2F-B31D-DCB7C5E090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622593-BABE-46B3-ACF4-3695511B6A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2F52E-E560-4A0F-A1ED-5F56A7CFA88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A98C9DA-D51E-40B2-BDD9-0BA04439E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0CFE89-9C67-4150-8950-D431214E38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4BF326-4743-4A0F-B90B-14B0FFAF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17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6</cp:revision>
  <cp:lastPrinted>2008-01-31T06:09:00Z</cp:lastPrinted>
  <dcterms:created xsi:type="dcterms:W3CDTF">2018-04-05T18:00:00Z</dcterms:created>
  <dcterms:modified xsi:type="dcterms:W3CDTF">2018-04-05T21:16:00Z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2f53002a-df9a-4aed-8fc6-c3829ce6d89e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